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6FFED9" w14:textId="5BA542E1" w:rsidR="00A553F0" w:rsidRPr="00A553F0" w:rsidRDefault="00A553F0" w:rsidP="00A553F0">
      <w:pPr>
        <w:pStyle w:val="NormalWeb"/>
        <w:shd w:val="clear" w:color="auto" w:fill="FFFFFF"/>
        <w:contextualSpacing/>
        <w:mirrorIndents/>
        <w:jc w:val="center"/>
        <w:rPr>
          <w:b/>
          <w:bCs/>
          <w:color w:val="000000" w:themeColor="text1"/>
          <w:sz w:val="22"/>
          <w:szCs w:val="22"/>
        </w:rPr>
      </w:pPr>
      <w:r w:rsidRPr="00A553F0">
        <w:rPr>
          <w:b/>
          <w:bCs/>
          <w:color w:val="000000" w:themeColor="text1"/>
          <w:sz w:val="22"/>
          <w:szCs w:val="22"/>
        </w:rPr>
        <w:t>His Coming Is Sure!  Are you Ready (Part 2)</w:t>
      </w:r>
    </w:p>
    <w:p w14:paraId="56F301AE" w14:textId="77777777" w:rsidR="00A553F0" w:rsidRPr="00A553F0" w:rsidRDefault="00A553F0" w:rsidP="00A553F0">
      <w:pPr>
        <w:pStyle w:val="NormalWeb"/>
        <w:shd w:val="clear" w:color="auto" w:fill="FFFFFF"/>
        <w:contextualSpacing/>
        <w:mirrorIndents/>
        <w:rPr>
          <w:b/>
          <w:bCs/>
          <w:color w:val="000000" w:themeColor="text1"/>
          <w:sz w:val="22"/>
          <w:szCs w:val="22"/>
        </w:rPr>
      </w:pPr>
    </w:p>
    <w:p w14:paraId="46C8004D" w14:textId="56941ADA" w:rsidR="00A553F0" w:rsidRPr="00A553F0" w:rsidRDefault="00A553F0" w:rsidP="00A553F0">
      <w:pPr>
        <w:pStyle w:val="NormalWeb"/>
        <w:numPr>
          <w:ilvl w:val="0"/>
          <w:numId w:val="1"/>
        </w:numPr>
        <w:shd w:val="clear" w:color="auto" w:fill="FFFFFF"/>
        <w:contextualSpacing/>
        <w:mirrorIndents/>
        <w:rPr>
          <w:color w:val="000000" w:themeColor="text1"/>
          <w:sz w:val="22"/>
          <w:szCs w:val="22"/>
        </w:rPr>
      </w:pPr>
      <w:r w:rsidRPr="00A553F0">
        <w:rPr>
          <w:color w:val="000000" w:themeColor="text1"/>
          <w:sz w:val="22"/>
          <w:szCs w:val="22"/>
        </w:rPr>
        <w:t>James 5:7-9</w:t>
      </w:r>
    </w:p>
    <w:p w14:paraId="748ABD88" w14:textId="62BD04CD" w:rsidR="00A553F0" w:rsidRPr="00A553F0" w:rsidRDefault="00A553F0" w:rsidP="00A553F0">
      <w:pPr>
        <w:pStyle w:val="NormalWeb"/>
        <w:numPr>
          <w:ilvl w:val="0"/>
          <w:numId w:val="1"/>
        </w:numPr>
        <w:shd w:val="clear" w:color="auto" w:fill="FFFFFF"/>
        <w:contextualSpacing/>
        <w:mirrorIndents/>
        <w:rPr>
          <w:color w:val="000000" w:themeColor="text1"/>
          <w:sz w:val="22"/>
          <w:szCs w:val="22"/>
        </w:rPr>
      </w:pPr>
      <w:r w:rsidRPr="00A553F0">
        <w:rPr>
          <w:color w:val="000000" w:themeColor="text1"/>
          <w:sz w:val="22"/>
          <w:szCs w:val="22"/>
        </w:rPr>
        <w:t>Revelation 22:7, 12, 20</w:t>
      </w:r>
    </w:p>
    <w:p w14:paraId="00DDD243" w14:textId="4371B452" w:rsidR="00A553F0" w:rsidRPr="00A553F0" w:rsidRDefault="00A553F0" w:rsidP="00A553F0">
      <w:pPr>
        <w:pStyle w:val="NormalWeb"/>
        <w:numPr>
          <w:ilvl w:val="0"/>
          <w:numId w:val="1"/>
        </w:numPr>
        <w:shd w:val="clear" w:color="auto" w:fill="FFFFFF"/>
        <w:contextualSpacing/>
        <w:mirrorIndents/>
        <w:rPr>
          <w:color w:val="000000" w:themeColor="text1"/>
          <w:sz w:val="22"/>
          <w:szCs w:val="22"/>
        </w:rPr>
      </w:pPr>
      <w:r w:rsidRPr="00A553F0">
        <w:rPr>
          <w:color w:val="000000" w:themeColor="text1"/>
          <w:sz w:val="22"/>
          <w:szCs w:val="22"/>
        </w:rPr>
        <w:t>Revelation 22:20b</w:t>
      </w:r>
    </w:p>
    <w:p w14:paraId="600D83E2" w14:textId="650CF7A3" w:rsidR="00A553F0" w:rsidRPr="00A553F0" w:rsidRDefault="00A553F0" w:rsidP="00A553F0">
      <w:pPr>
        <w:pStyle w:val="NormalWeb"/>
        <w:numPr>
          <w:ilvl w:val="0"/>
          <w:numId w:val="1"/>
        </w:numPr>
        <w:shd w:val="clear" w:color="auto" w:fill="FFFFFF"/>
        <w:contextualSpacing/>
        <w:mirrorIndents/>
        <w:rPr>
          <w:color w:val="000000" w:themeColor="text1"/>
          <w:sz w:val="22"/>
          <w:szCs w:val="22"/>
        </w:rPr>
      </w:pPr>
      <w:r w:rsidRPr="00A553F0">
        <w:rPr>
          <w:color w:val="000000" w:themeColor="text1"/>
          <w:sz w:val="22"/>
          <w:szCs w:val="22"/>
        </w:rPr>
        <w:t>2 Peter 3:9</w:t>
      </w:r>
    </w:p>
    <w:p w14:paraId="36A3571B" w14:textId="1AA4885E" w:rsidR="00A553F0" w:rsidRPr="00A553F0" w:rsidRDefault="00A553F0" w:rsidP="00A553F0">
      <w:pPr>
        <w:pStyle w:val="NormalWeb"/>
        <w:numPr>
          <w:ilvl w:val="0"/>
          <w:numId w:val="1"/>
        </w:numPr>
        <w:shd w:val="clear" w:color="auto" w:fill="FFFFFF"/>
        <w:contextualSpacing/>
        <w:mirrorIndents/>
        <w:rPr>
          <w:color w:val="000000" w:themeColor="text1"/>
          <w:sz w:val="22"/>
          <w:szCs w:val="22"/>
        </w:rPr>
      </w:pPr>
      <w:r w:rsidRPr="00A553F0">
        <w:rPr>
          <w:color w:val="000000" w:themeColor="text1"/>
          <w:sz w:val="22"/>
          <w:szCs w:val="22"/>
        </w:rPr>
        <w:t>Matthew 24:14</w:t>
      </w:r>
    </w:p>
    <w:p w14:paraId="13F23A0E" w14:textId="77777777" w:rsidR="00A553F0" w:rsidRPr="00A553F0" w:rsidRDefault="00A553F0" w:rsidP="00A553F0">
      <w:pPr>
        <w:pStyle w:val="ListParagraph"/>
        <w:numPr>
          <w:ilvl w:val="0"/>
          <w:numId w:val="2"/>
        </w:numPr>
        <w:mirrorIndents/>
        <w:rPr>
          <w:rFonts w:ascii="Times New Roman" w:hAnsi="Times New Roman" w:cs="Times New Roman"/>
          <w:color w:val="000000" w:themeColor="text1"/>
          <w:sz w:val="22"/>
          <w:szCs w:val="22"/>
          <w:shd w:val="clear" w:color="auto" w:fill="FFFFFF"/>
        </w:rPr>
      </w:pPr>
      <w:r w:rsidRPr="00A553F0">
        <w:rPr>
          <w:rFonts w:ascii="Times New Roman" w:hAnsi="Times New Roman" w:cs="Times New Roman"/>
          <w:color w:val="000000" w:themeColor="text1"/>
          <w:sz w:val="22"/>
          <w:szCs w:val="22"/>
          <w:shd w:val="clear" w:color="auto" w:fill="FFFFFF"/>
        </w:rPr>
        <w:t xml:space="preserve">Christ’s return is NOT dependent upon how soon the church finishes the task of giving the gospel to the whole world.  </w:t>
      </w:r>
    </w:p>
    <w:p w14:paraId="6C5793B3" w14:textId="77777777" w:rsidR="00A553F0" w:rsidRPr="00A553F0" w:rsidRDefault="00A553F0" w:rsidP="00A553F0">
      <w:pPr>
        <w:pStyle w:val="ListParagraph"/>
        <w:mirrorIndents/>
        <w:rPr>
          <w:rFonts w:ascii="Times New Roman" w:hAnsi="Times New Roman" w:cs="Times New Roman"/>
          <w:color w:val="000000" w:themeColor="text1"/>
          <w:sz w:val="22"/>
          <w:szCs w:val="22"/>
          <w:shd w:val="clear" w:color="auto" w:fill="FFFFFF"/>
        </w:rPr>
      </w:pPr>
    </w:p>
    <w:p w14:paraId="64B258A8" w14:textId="4108CBF8" w:rsidR="00A553F0" w:rsidRPr="00A553F0" w:rsidRDefault="00A553F0" w:rsidP="00A553F0">
      <w:pPr>
        <w:pStyle w:val="ListParagraph"/>
        <w:numPr>
          <w:ilvl w:val="0"/>
          <w:numId w:val="1"/>
        </w:numPr>
        <w:mirrorIndents/>
        <w:rPr>
          <w:rFonts w:ascii="Times New Roman" w:hAnsi="Times New Roman" w:cs="Times New Roman"/>
          <w:color w:val="000000" w:themeColor="text1"/>
          <w:sz w:val="22"/>
          <w:szCs w:val="22"/>
          <w:shd w:val="clear" w:color="auto" w:fill="FFFFFF"/>
        </w:rPr>
      </w:pPr>
      <w:r w:rsidRPr="00A553F0">
        <w:rPr>
          <w:rFonts w:ascii="Times New Roman" w:hAnsi="Times New Roman" w:cs="Times New Roman"/>
          <w:color w:val="000000" w:themeColor="text1"/>
          <w:sz w:val="22"/>
          <w:szCs w:val="22"/>
          <w:shd w:val="clear" w:color="auto" w:fill="FFFFFF"/>
        </w:rPr>
        <w:t>Acts 1:7</w:t>
      </w:r>
    </w:p>
    <w:p w14:paraId="0F4335F8" w14:textId="1B29303B" w:rsidR="00A553F0" w:rsidRPr="00A553F0" w:rsidRDefault="00A553F0" w:rsidP="00A553F0">
      <w:pPr>
        <w:pStyle w:val="ListParagraph"/>
        <w:numPr>
          <w:ilvl w:val="0"/>
          <w:numId w:val="1"/>
        </w:numPr>
        <w:mirrorIndents/>
        <w:rPr>
          <w:rFonts w:ascii="Times New Roman" w:hAnsi="Times New Roman" w:cs="Times New Roman"/>
          <w:color w:val="000000" w:themeColor="text1"/>
          <w:sz w:val="22"/>
          <w:szCs w:val="22"/>
          <w:shd w:val="clear" w:color="auto" w:fill="FFFFFF"/>
        </w:rPr>
      </w:pPr>
      <w:r w:rsidRPr="00A553F0">
        <w:rPr>
          <w:rFonts w:ascii="Times New Roman" w:hAnsi="Times New Roman" w:cs="Times New Roman"/>
          <w:color w:val="000000" w:themeColor="text1"/>
          <w:sz w:val="22"/>
          <w:szCs w:val="22"/>
          <w:shd w:val="clear" w:color="auto" w:fill="FFFFFF"/>
        </w:rPr>
        <w:t>Mark 1:15</w:t>
      </w:r>
    </w:p>
    <w:p w14:paraId="310FEF77" w14:textId="77777777" w:rsidR="00A553F0" w:rsidRPr="00A553F0" w:rsidRDefault="00A553F0" w:rsidP="00A553F0">
      <w:pPr>
        <w:pStyle w:val="ListParagraph"/>
        <w:mirrorIndents/>
        <w:rPr>
          <w:rFonts w:ascii="Times New Roman" w:hAnsi="Times New Roman" w:cs="Times New Roman"/>
          <w:color w:val="000000" w:themeColor="text1"/>
          <w:sz w:val="22"/>
          <w:szCs w:val="22"/>
          <w:shd w:val="clear" w:color="auto" w:fill="FFFFFF"/>
        </w:rPr>
      </w:pPr>
    </w:p>
    <w:p w14:paraId="5AD60BFF" w14:textId="65C8ADC4" w:rsidR="00A553F0" w:rsidRPr="00A553F0" w:rsidRDefault="00A553F0" w:rsidP="00A553F0">
      <w:pPr>
        <w:pStyle w:val="ListParagraph"/>
        <w:numPr>
          <w:ilvl w:val="0"/>
          <w:numId w:val="3"/>
        </w:numPr>
        <w:mirrorIndents/>
        <w:rPr>
          <w:rFonts w:ascii="Times New Roman" w:hAnsi="Times New Roman" w:cs="Times New Roman"/>
          <w:color w:val="000000" w:themeColor="text1"/>
          <w:sz w:val="22"/>
          <w:szCs w:val="22"/>
          <w:shd w:val="clear" w:color="auto" w:fill="FFFFFF"/>
        </w:rPr>
      </w:pPr>
      <w:r w:rsidRPr="00A553F0">
        <w:rPr>
          <w:rFonts w:ascii="Times New Roman" w:hAnsi="Times New Roman" w:cs="Times New Roman"/>
          <w:color w:val="000000" w:themeColor="text1"/>
          <w:sz w:val="22"/>
          <w:szCs w:val="22"/>
          <w:shd w:val="clear" w:color="auto" w:fill="FFFFFF"/>
        </w:rPr>
        <w:t xml:space="preserve">“God could have reached His object in saving sinners without our aid; but in order for us to develop a character like Christ’s, we must share in His work” (DA 142).  </w:t>
      </w:r>
    </w:p>
    <w:p w14:paraId="6565C7AC" w14:textId="77777777" w:rsidR="00A553F0" w:rsidRPr="00A553F0" w:rsidRDefault="00A553F0" w:rsidP="00A553F0">
      <w:pPr>
        <w:pStyle w:val="ListParagraph"/>
        <w:mirrorIndents/>
        <w:rPr>
          <w:rFonts w:ascii="Times New Roman" w:hAnsi="Times New Roman" w:cs="Times New Roman"/>
          <w:color w:val="000000" w:themeColor="text1"/>
          <w:sz w:val="22"/>
          <w:szCs w:val="22"/>
          <w:shd w:val="clear" w:color="auto" w:fill="FFFFFF"/>
        </w:rPr>
      </w:pPr>
    </w:p>
    <w:p w14:paraId="30486E30" w14:textId="03550480" w:rsidR="00A553F0" w:rsidRPr="00A553F0" w:rsidRDefault="00A553F0" w:rsidP="00A553F0">
      <w:pPr>
        <w:pStyle w:val="ListParagraph"/>
        <w:numPr>
          <w:ilvl w:val="0"/>
          <w:numId w:val="1"/>
        </w:numPr>
        <w:spacing w:line="240" w:lineRule="auto"/>
        <w:mirrorIndents/>
        <w:rPr>
          <w:rFonts w:ascii="Times New Roman" w:hAnsi="Times New Roman" w:cs="Times New Roman"/>
          <w:color w:val="000000" w:themeColor="text1"/>
          <w:sz w:val="22"/>
          <w:szCs w:val="22"/>
          <w:shd w:val="clear" w:color="auto" w:fill="FFFFFF"/>
        </w:rPr>
      </w:pPr>
      <w:r w:rsidRPr="00A553F0">
        <w:rPr>
          <w:rFonts w:ascii="Times New Roman" w:hAnsi="Times New Roman" w:cs="Times New Roman"/>
          <w:color w:val="000000" w:themeColor="text1"/>
          <w:sz w:val="22"/>
          <w:szCs w:val="22"/>
          <w:shd w:val="clear" w:color="auto" w:fill="FFFFFF"/>
        </w:rPr>
        <w:t>Romans 9:28</w:t>
      </w:r>
    </w:p>
    <w:p w14:paraId="34B2CF80" w14:textId="1E79CD4E" w:rsidR="00A553F0" w:rsidRPr="00A553F0" w:rsidRDefault="00A553F0" w:rsidP="00A553F0">
      <w:pPr>
        <w:contextualSpacing/>
        <w:mirrorIndents/>
        <w:rPr>
          <w:b/>
          <w:bCs/>
          <w:color w:val="000000" w:themeColor="text1"/>
          <w:sz w:val="22"/>
          <w:szCs w:val="22"/>
        </w:rPr>
      </w:pPr>
      <w:r w:rsidRPr="00A553F0">
        <w:rPr>
          <w:color w:val="000000" w:themeColor="text1"/>
          <w:sz w:val="22"/>
          <w:szCs w:val="22"/>
          <w:shd w:val="clear" w:color="auto" w:fill="FFFFFF"/>
        </w:rPr>
        <w:t xml:space="preserve"> </w:t>
      </w:r>
    </w:p>
    <w:p w14:paraId="0395D00B" w14:textId="77777777" w:rsidR="00A553F0" w:rsidRPr="00A553F0" w:rsidRDefault="00A553F0" w:rsidP="00A553F0">
      <w:pPr>
        <w:pStyle w:val="ListParagraph"/>
        <w:numPr>
          <w:ilvl w:val="0"/>
          <w:numId w:val="4"/>
        </w:numPr>
        <w:spacing w:line="240" w:lineRule="auto"/>
        <w:mirrorIndents/>
        <w:rPr>
          <w:rFonts w:ascii="Times New Roman" w:hAnsi="Times New Roman" w:cs="Times New Roman"/>
          <w:b/>
          <w:bCs/>
          <w:color w:val="000000" w:themeColor="text1"/>
          <w:sz w:val="22"/>
          <w:szCs w:val="22"/>
        </w:rPr>
      </w:pPr>
      <w:r w:rsidRPr="00A553F0">
        <w:rPr>
          <w:rFonts w:ascii="Times New Roman" w:hAnsi="Times New Roman" w:cs="Times New Roman"/>
          <w:color w:val="000000" w:themeColor="text1"/>
          <w:sz w:val="22"/>
          <w:szCs w:val="22"/>
        </w:rPr>
        <w:t xml:space="preserve">Paul, himself showed… that he was among those who awaited the imminent return of Christ.  Yet, as the history of that era clearly shows, all was for nothing.  No messiah appeared.  The New Testament repeatedly says the messiah was to return in a very short time.  Yet, mankind has waited for nearly 2,000 years and nothing has occurred.  By no stretch of the imagination can that be considered “coming quickly.” It is, indeed, unfortunate that millions of people still cling to the lost hope that somehow a messiah will arise to extract them from their predicament.  How many years (2,000, 10,000, 100,000) will it take for them to finally say, “We can only conclude that we are the victims of a cruel hoax” </w:t>
      </w:r>
    </w:p>
    <w:p w14:paraId="70B032CC" w14:textId="54D8DB28" w:rsidR="00A553F0" w:rsidRPr="00A553F0" w:rsidRDefault="00A553F0" w:rsidP="00A553F0">
      <w:pPr>
        <w:ind w:left="1440" w:firstLine="720"/>
        <w:mirrorIndents/>
        <w:rPr>
          <w:b/>
          <w:bCs/>
          <w:color w:val="000000" w:themeColor="text1"/>
          <w:sz w:val="22"/>
          <w:szCs w:val="22"/>
        </w:rPr>
      </w:pPr>
      <w:r w:rsidRPr="00A553F0">
        <w:rPr>
          <w:color w:val="000000" w:themeColor="text1"/>
          <w:sz w:val="22"/>
          <w:szCs w:val="22"/>
        </w:rPr>
        <w:t>(Dennis McKinsey, ed., “Imminence,” in Biblical Errancy, May 1990).</w:t>
      </w:r>
      <w:r w:rsidRPr="00A553F0">
        <w:rPr>
          <w:b/>
          <w:bCs/>
          <w:color w:val="000000" w:themeColor="text1"/>
          <w:sz w:val="22"/>
          <w:szCs w:val="22"/>
        </w:rPr>
        <w:t xml:space="preserve">  </w:t>
      </w:r>
      <w:r w:rsidRPr="00A553F0">
        <w:rPr>
          <w:color w:val="000000" w:themeColor="text1"/>
          <w:sz w:val="22"/>
          <w:szCs w:val="22"/>
        </w:rPr>
        <w:t xml:space="preserve"> </w:t>
      </w:r>
    </w:p>
    <w:p w14:paraId="4ADAC8D9" w14:textId="77777777" w:rsidR="00A553F0" w:rsidRPr="00A553F0" w:rsidRDefault="00A553F0" w:rsidP="00A553F0">
      <w:pPr>
        <w:mirrorIndents/>
        <w:rPr>
          <w:b/>
          <w:bCs/>
          <w:color w:val="000000" w:themeColor="text1"/>
          <w:sz w:val="22"/>
          <w:szCs w:val="22"/>
        </w:rPr>
      </w:pPr>
    </w:p>
    <w:p w14:paraId="647C2BFB" w14:textId="1B9EA7EB" w:rsidR="00A553F0" w:rsidRPr="00A553F0" w:rsidRDefault="00A553F0" w:rsidP="00A553F0">
      <w:pPr>
        <w:pStyle w:val="ListParagraph"/>
        <w:numPr>
          <w:ilvl w:val="0"/>
          <w:numId w:val="1"/>
        </w:numPr>
        <w:mirrorIndents/>
        <w:rPr>
          <w:rFonts w:ascii="Times New Roman" w:hAnsi="Times New Roman" w:cs="Times New Roman"/>
          <w:color w:val="000000" w:themeColor="text1"/>
          <w:sz w:val="22"/>
          <w:szCs w:val="22"/>
        </w:rPr>
      </w:pPr>
      <w:r w:rsidRPr="00A553F0">
        <w:rPr>
          <w:rFonts w:ascii="Times New Roman" w:hAnsi="Times New Roman" w:cs="Times New Roman"/>
          <w:color w:val="000000" w:themeColor="text1"/>
          <w:sz w:val="22"/>
          <w:szCs w:val="22"/>
        </w:rPr>
        <w:t>Ezekiel 12:22</w:t>
      </w:r>
    </w:p>
    <w:p w14:paraId="7D16796B" w14:textId="1B28A344" w:rsidR="00A553F0" w:rsidRPr="00A553F0" w:rsidRDefault="00A553F0" w:rsidP="00A553F0">
      <w:pPr>
        <w:pStyle w:val="ListParagraph"/>
        <w:numPr>
          <w:ilvl w:val="0"/>
          <w:numId w:val="1"/>
        </w:numPr>
        <w:mirrorIndents/>
        <w:rPr>
          <w:rFonts w:ascii="Times New Roman" w:hAnsi="Times New Roman" w:cs="Times New Roman"/>
          <w:color w:val="000000" w:themeColor="text1"/>
          <w:sz w:val="22"/>
          <w:szCs w:val="22"/>
        </w:rPr>
      </w:pPr>
      <w:r w:rsidRPr="00A553F0">
        <w:rPr>
          <w:rFonts w:ascii="Times New Roman" w:hAnsi="Times New Roman" w:cs="Times New Roman"/>
          <w:color w:val="000000" w:themeColor="text1"/>
          <w:sz w:val="22"/>
          <w:szCs w:val="22"/>
        </w:rPr>
        <w:t>Matthew 24:42-44</w:t>
      </w:r>
    </w:p>
    <w:p w14:paraId="3C634ADE" w14:textId="77777777" w:rsidR="00A553F0" w:rsidRPr="00A553F0" w:rsidRDefault="00A553F0" w:rsidP="00A553F0">
      <w:pPr>
        <w:pStyle w:val="ListParagraph"/>
        <w:mirrorIndents/>
        <w:rPr>
          <w:rFonts w:ascii="Times New Roman" w:hAnsi="Times New Roman" w:cs="Times New Roman"/>
          <w:b/>
          <w:bCs/>
          <w:color w:val="000000" w:themeColor="text1"/>
          <w:sz w:val="22"/>
          <w:szCs w:val="22"/>
        </w:rPr>
      </w:pPr>
    </w:p>
    <w:p w14:paraId="61299348" w14:textId="5241D5ED" w:rsidR="00A553F0" w:rsidRPr="00A553F0" w:rsidRDefault="00A553F0" w:rsidP="00A553F0">
      <w:pPr>
        <w:pStyle w:val="NormalWeb"/>
        <w:numPr>
          <w:ilvl w:val="0"/>
          <w:numId w:val="5"/>
        </w:numPr>
        <w:spacing w:before="0" w:beforeAutospacing="0" w:after="0" w:afterAutospacing="0"/>
        <w:contextualSpacing/>
        <w:mirrorIndents/>
        <w:rPr>
          <w:color w:val="000000" w:themeColor="text1"/>
          <w:sz w:val="22"/>
          <w:szCs w:val="22"/>
        </w:rPr>
      </w:pPr>
      <w:r w:rsidRPr="00A553F0">
        <w:rPr>
          <w:color w:val="000000" w:themeColor="text1"/>
          <w:sz w:val="22"/>
          <w:szCs w:val="22"/>
        </w:rPr>
        <w:t xml:space="preserve">How do we stay ready and live with confidence while we wait for Christ’s return? (1) BE CONVINCED.  </w:t>
      </w:r>
    </w:p>
    <w:p w14:paraId="31C12EA1" w14:textId="77777777" w:rsidR="00A553F0" w:rsidRPr="00A553F0" w:rsidRDefault="00A553F0" w:rsidP="00A553F0">
      <w:pPr>
        <w:pStyle w:val="NormalWeb"/>
        <w:spacing w:before="0" w:beforeAutospacing="0" w:after="0" w:afterAutospacing="0"/>
        <w:contextualSpacing/>
        <w:mirrorIndents/>
        <w:rPr>
          <w:color w:val="000000" w:themeColor="text1"/>
          <w:sz w:val="22"/>
          <w:szCs w:val="22"/>
        </w:rPr>
      </w:pPr>
    </w:p>
    <w:p w14:paraId="312D2F73" w14:textId="52C2E718" w:rsidR="00A553F0" w:rsidRPr="00A553F0" w:rsidRDefault="00A553F0" w:rsidP="00A553F0">
      <w:pPr>
        <w:pStyle w:val="NormalWeb"/>
        <w:numPr>
          <w:ilvl w:val="0"/>
          <w:numId w:val="5"/>
        </w:numPr>
        <w:spacing w:before="0" w:beforeAutospacing="0" w:after="0" w:afterAutospacing="0"/>
        <w:contextualSpacing/>
        <w:mirrorIndents/>
        <w:rPr>
          <w:color w:val="000000" w:themeColor="text1"/>
          <w:sz w:val="22"/>
          <w:szCs w:val="22"/>
        </w:rPr>
      </w:pPr>
      <w:r w:rsidRPr="00A553F0">
        <w:rPr>
          <w:color w:val="000000" w:themeColor="text1"/>
          <w:sz w:val="22"/>
          <w:szCs w:val="22"/>
        </w:rPr>
        <w:t xml:space="preserve">The doctrine of “once saved, always saved” is based on the Calvinist doctrine of PREDESTINATION. The assurance of salvation is based on the doctrine of JUSTIFICATION BY FAITH. </w:t>
      </w:r>
    </w:p>
    <w:p w14:paraId="4CD61884" w14:textId="6F9B583A" w:rsidR="00A553F0" w:rsidRPr="00A553F0" w:rsidRDefault="00A553F0" w:rsidP="00A553F0">
      <w:pPr>
        <w:pStyle w:val="NormalWeb"/>
        <w:spacing w:before="0" w:beforeAutospacing="0" w:after="0" w:afterAutospacing="0"/>
        <w:contextualSpacing/>
        <w:mirrorIndents/>
        <w:rPr>
          <w:color w:val="000000" w:themeColor="text1"/>
          <w:sz w:val="22"/>
          <w:szCs w:val="22"/>
        </w:rPr>
      </w:pPr>
    </w:p>
    <w:p w14:paraId="1F7D7E61" w14:textId="77777777" w:rsidR="00A553F0" w:rsidRPr="00A553F0" w:rsidRDefault="00A553F0" w:rsidP="00A553F0">
      <w:pPr>
        <w:pStyle w:val="NormalWeb"/>
        <w:spacing w:before="0" w:beforeAutospacing="0" w:after="0" w:afterAutospacing="0"/>
        <w:contextualSpacing/>
        <w:mirrorIndents/>
        <w:rPr>
          <w:color w:val="000000" w:themeColor="text1"/>
          <w:sz w:val="22"/>
          <w:szCs w:val="22"/>
        </w:rPr>
      </w:pPr>
    </w:p>
    <w:p w14:paraId="4523232E" w14:textId="3780C311" w:rsidR="00A553F0" w:rsidRPr="00A553F0" w:rsidRDefault="00A553F0" w:rsidP="00A553F0">
      <w:pPr>
        <w:pStyle w:val="NormalWeb"/>
        <w:spacing w:before="0" w:beforeAutospacing="0" w:after="0" w:afterAutospacing="0"/>
        <w:contextualSpacing/>
        <w:mirrorIndents/>
        <w:rPr>
          <w:color w:val="000000" w:themeColor="text1"/>
          <w:sz w:val="22"/>
          <w:szCs w:val="22"/>
        </w:rPr>
      </w:pPr>
      <w:r w:rsidRPr="00A553F0">
        <w:rPr>
          <w:color w:val="000000" w:themeColor="text1"/>
          <w:sz w:val="22"/>
          <w:szCs w:val="22"/>
        </w:rPr>
        <w:t>11. Hebrews 6:4-6</w:t>
      </w:r>
    </w:p>
    <w:p w14:paraId="076C7B3A" w14:textId="563AC7E3" w:rsidR="00A553F0" w:rsidRPr="00A553F0" w:rsidRDefault="00A553F0" w:rsidP="00A553F0">
      <w:pPr>
        <w:pStyle w:val="NormalWeb"/>
        <w:spacing w:before="0" w:beforeAutospacing="0" w:after="0" w:afterAutospacing="0"/>
        <w:contextualSpacing/>
        <w:mirrorIndents/>
        <w:rPr>
          <w:color w:val="000000" w:themeColor="text1"/>
          <w:sz w:val="22"/>
          <w:szCs w:val="22"/>
        </w:rPr>
      </w:pPr>
      <w:r w:rsidRPr="00A553F0">
        <w:rPr>
          <w:color w:val="000000" w:themeColor="text1"/>
          <w:sz w:val="22"/>
          <w:szCs w:val="22"/>
        </w:rPr>
        <w:t>12. Luke 22:1-3</w:t>
      </w:r>
    </w:p>
    <w:p w14:paraId="0488AB77" w14:textId="46D7341F" w:rsidR="00A553F0" w:rsidRPr="00A553F0" w:rsidRDefault="00A553F0" w:rsidP="00A553F0">
      <w:pPr>
        <w:pStyle w:val="NormalWeb"/>
        <w:spacing w:before="0" w:beforeAutospacing="0" w:after="0" w:afterAutospacing="0"/>
        <w:contextualSpacing/>
        <w:mirrorIndents/>
        <w:rPr>
          <w:color w:val="000000" w:themeColor="text1"/>
          <w:sz w:val="22"/>
          <w:szCs w:val="22"/>
        </w:rPr>
      </w:pPr>
      <w:r w:rsidRPr="00A553F0">
        <w:rPr>
          <w:color w:val="000000" w:themeColor="text1"/>
          <w:sz w:val="22"/>
          <w:szCs w:val="22"/>
        </w:rPr>
        <w:t>13. Hebrews 10:35-39</w:t>
      </w:r>
    </w:p>
    <w:p w14:paraId="546B3C15" w14:textId="40240241" w:rsidR="00A553F0" w:rsidRPr="00A553F0" w:rsidRDefault="00A553F0" w:rsidP="00A553F0">
      <w:pPr>
        <w:pStyle w:val="NormalWeb"/>
        <w:spacing w:before="0" w:beforeAutospacing="0" w:after="0" w:afterAutospacing="0"/>
        <w:contextualSpacing/>
        <w:mirrorIndents/>
        <w:rPr>
          <w:color w:val="000000" w:themeColor="text1"/>
          <w:sz w:val="22"/>
          <w:szCs w:val="22"/>
        </w:rPr>
      </w:pPr>
      <w:r w:rsidRPr="00A553F0">
        <w:rPr>
          <w:color w:val="000000" w:themeColor="text1"/>
          <w:sz w:val="22"/>
          <w:szCs w:val="22"/>
        </w:rPr>
        <w:t>14. Matthew 10:22</w:t>
      </w:r>
    </w:p>
    <w:p w14:paraId="3AB0B581" w14:textId="0ECEE813" w:rsidR="00A553F0" w:rsidRPr="00A553F0" w:rsidRDefault="00A553F0" w:rsidP="00A553F0">
      <w:pPr>
        <w:pStyle w:val="NormalWeb"/>
        <w:spacing w:before="0" w:beforeAutospacing="0" w:after="0" w:afterAutospacing="0"/>
        <w:contextualSpacing/>
        <w:mirrorIndents/>
        <w:rPr>
          <w:color w:val="000000" w:themeColor="text1"/>
          <w:sz w:val="22"/>
          <w:szCs w:val="22"/>
        </w:rPr>
      </w:pPr>
      <w:r w:rsidRPr="00A553F0">
        <w:rPr>
          <w:color w:val="000000" w:themeColor="text1"/>
          <w:sz w:val="22"/>
          <w:szCs w:val="22"/>
        </w:rPr>
        <w:t>15. Luke 18:8</w:t>
      </w:r>
    </w:p>
    <w:p w14:paraId="239778DB" w14:textId="77777777" w:rsidR="00A553F0" w:rsidRPr="00A553F0" w:rsidRDefault="00A553F0" w:rsidP="00A553F0">
      <w:pPr>
        <w:pStyle w:val="NormalWeb"/>
        <w:spacing w:before="0" w:beforeAutospacing="0" w:after="0" w:afterAutospacing="0"/>
        <w:contextualSpacing/>
        <w:mirrorIndents/>
        <w:rPr>
          <w:b/>
          <w:color w:val="000000" w:themeColor="text1"/>
          <w:u w:val="single"/>
          <w:shd w:val="clear" w:color="auto" w:fill="FFFFFF"/>
        </w:rPr>
      </w:pPr>
    </w:p>
    <w:p w14:paraId="728808E2" w14:textId="77777777" w:rsidR="00955ED2" w:rsidRPr="00A553F0" w:rsidRDefault="00955ED2" w:rsidP="00A553F0">
      <w:pPr>
        <w:contextualSpacing/>
        <w:mirrorIndents/>
        <w:rPr>
          <w:color w:val="000000" w:themeColor="text1"/>
        </w:rPr>
      </w:pPr>
    </w:p>
    <w:sectPr w:rsidR="00955ED2" w:rsidRPr="00A553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310F5F"/>
    <w:multiLevelType w:val="hybridMultilevel"/>
    <w:tmpl w:val="ADB0B9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6D55DC"/>
    <w:multiLevelType w:val="hybridMultilevel"/>
    <w:tmpl w:val="56E4CC6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BA3CE4"/>
    <w:multiLevelType w:val="hybridMultilevel"/>
    <w:tmpl w:val="8162060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914D30"/>
    <w:multiLevelType w:val="hybridMultilevel"/>
    <w:tmpl w:val="C2502464"/>
    <w:lvl w:ilvl="0" w:tplc="782832A4">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14491B"/>
    <w:multiLevelType w:val="hybridMultilevel"/>
    <w:tmpl w:val="96A22DF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2174381">
    <w:abstractNumId w:val="3"/>
  </w:num>
  <w:num w:numId="2" w16cid:durableId="1699430806">
    <w:abstractNumId w:val="4"/>
  </w:num>
  <w:num w:numId="3" w16cid:durableId="515854075">
    <w:abstractNumId w:val="2"/>
  </w:num>
  <w:num w:numId="4" w16cid:durableId="852570239">
    <w:abstractNumId w:val="1"/>
  </w:num>
  <w:num w:numId="5" w16cid:durableId="151260111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3F0"/>
    <w:rsid w:val="00074EE4"/>
    <w:rsid w:val="0054473D"/>
    <w:rsid w:val="00955ED2"/>
    <w:rsid w:val="00A553F0"/>
    <w:rsid w:val="00BF6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72C1CA"/>
  <w15:chartTrackingRefBased/>
  <w15:docId w15:val="{E21B850F-10E4-5448-A99F-BEBACFAEB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3F0"/>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553F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553F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553F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553F0"/>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A553F0"/>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A553F0"/>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A553F0"/>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A553F0"/>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A553F0"/>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53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53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53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53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53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53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53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53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53F0"/>
    <w:rPr>
      <w:rFonts w:eastAsiaTheme="majorEastAsia" w:cstheme="majorBidi"/>
      <w:color w:val="272727" w:themeColor="text1" w:themeTint="D8"/>
    </w:rPr>
  </w:style>
  <w:style w:type="paragraph" w:styleId="Title">
    <w:name w:val="Title"/>
    <w:basedOn w:val="Normal"/>
    <w:next w:val="Normal"/>
    <w:link w:val="TitleChar"/>
    <w:uiPriority w:val="10"/>
    <w:qFormat/>
    <w:rsid w:val="00A553F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553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53F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553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53F0"/>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A553F0"/>
    <w:rPr>
      <w:i/>
      <w:iCs/>
      <w:color w:val="404040" w:themeColor="text1" w:themeTint="BF"/>
    </w:rPr>
  </w:style>
  <w:style w:type="paragraph" w:styleId="ListParagraph">
    <w:name w:val="List Paragraph"/>
    <w:basedOn w:val="Normal"/>
    <w:uiPriority w:val="34"/>
    <w:qFormat/>
    <w:rsid w:val="00A553F0"/>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A553F0"/>
    <w:rPr>
      <w:i/>
      <w:iCs/>
      <w:color w:val="0F4761" w:themeColor="accent1" w:themeShade="BF"/>
    </w:rPr>
  </w:style>
  <w:style w:type="paragraph" w:styleId="IntenseQuote">
    <w:name w:val="Intense Quote"/>
    <w:basedOn w:val="Normal"/>
    <w:next w:val="Normal"/>
    <w:link w:val="IntenseQuoteChar"/>
    <w:uiPriority w:val="30"/>
    <w:qFormat/>
    <w:rsid w:val="00A553F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A553F0"/>
    <w:rPr>
      <w:i/>
      <w:iCs/>
      <w:color w:val="0F4761" w:themeColor="accent1" w:themeShade="BF"/>
    </w:rPr>
  </w:style>
  <w:style w:type="character" w:styleId="IntenseReference">
    <w:name w:val="Intense Reference"/>
    <w:basedOn w:val="DefaultParagraphFont"/>
    <w:uiPriority w:val="32"/>
    <w:qFormat/>
    <w:rsid w:val="00A553F0"/>
    <w:rPr>
      <w:b/>
      <w:bCs/>
      <w:smallCaps/>
      <w:color w:val="0F4761" w:themeColor="accent1" w:themeShade="BF"/>
      <w:spacing w:val="5"/>
    </w:rPr>
  </w:style>
  <w:style w:type="character" w:customStyle="1" w:styleId="apple-converted-space">
    <w:name w:val="apple-converted-space"/>
    <w:basedOn w:val="DefaultParagraphFont"/>
    <w:rsid w:val="00A553F0"/>
  </w:style>
  <w:style w:type="paragraph" w:styleId="NormalWeb">
    <w:name w:val="Normal (Web)"/>
    <w:basedOn w:val="Normal"/>
    <w:uiPriority w:val="99"/>
    <w:unhideWhenUsed/>
    <w:rsid w:val="00A553F0"/>
    <w:pPr>
      <w:spacing w:before="100" w:beforeAutospacing="1" w:after="100" w:afterAutospacing="1"/>
    </w:pPr>
  </w:style>
  <w:style w:type="character" w:customStyle="1" w:styleId="text">
    <w:name w:val="text"/>
    <w:basedOn w:val="DefaultParagraphFont"/>
    <w:rsid w:val="00A553F0"/>
  </w:style>
  <w:style w:type="character" w:customStyle="1" w:styleId="woj">
    <w:name w:val="woj"/>
    <w:basedOn w:val="DefaultParagraphFont"/>
    <w:rsid w:val="00A553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295</Words>
  <Characters>1335</Characters>
  <Application>Microsoft Office Word</Application>
  <DocSecurity>0</DocSecurity>
  <Lines>32</Lines>
  <Paragraphs>3</Paragraphs>
  <ScaleCrop>false</ScaleCrop>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Swamidass</dc:creator>
  <cp:keywords/>
  <dc:description/>
  <cp:lastModifiedBy>Abraham Swamidass</cp:lastModifiedBy>
  <cp:revision>1</cp:revision>
  <dcterms:created xsi:type="dcterms:W3CDTF">2026-09-05T15:35:00Z</dcterms:created>
  <dcterms:modified xsi:type="dcterms:W3CDTF">2026-09-05T15:45:00Z</dcterms:modified>
</cp:coreProperties>
</file>